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67"/>
        <w:tblW w:w="1124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"/>
        <w:gridCol w:w="6060"/>
        <w:gridCol w:w="3543"/>
        <w:gridCol w:w="141"/>
      </w:tblGrid>
      <w:tr w:rsidR="005162F9" w:rsidTr="005162F9">
        <w:tc>
          <w:tcPr>
            <w:tcW w:w="1502" w:type="dxa"/>
            <w:shd w:val="clear" w:color="auto" w:fill="auto"/>
          </w:tcPr>
          <w:p w:rsidR="005162F9" w:rsidRDefault="005162F9" w:rsidP="005162F9">
            <w:pPr>
              <w:pStyle w:val="Contenidodelatabla"/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06A1B11" wp14:editId="619D4AF8">
                  <wp:simplePos x="0" y="0"/>
                  <wp:positionH relativeFrom="column">
                    <wp:posOffset>273862</wp:posOffset>
                  </wp:positionH>
                  <wp:positionV relativeFrom="paragraph">
                    <wp:posOffset>-68465</wp:posOffset>
                  </wp:positionV>
                  <wp:extent cx="485775" cy="894080"/>
                  <wp:effectExtent l="0" t="0" r="9525" b="1270"/>
                  <wp:wrapNone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C9E">
              <w:t xml:space="preserve"> </w:t>
            </w:r>
          </w:p>
        </w:tc>
        <w:tc>
          <w:tcPr>
            <w:tcW w:w="6060" w:type="dxa"/>
            <w:shd w:val="clear" w:color="auto" w:fill="auto"/>
          </w:tcPr>
          <w:p w:rsidR="005162F9" w:rsidRDefault="005162F9" w:rsidP="005162F9">
            <w:pPr>
              <w:pStyle w:val="Encabezamiento"/>
              <w:tabs>
                <w:tab w:val="left" w:pos="1140"/>
              </w:tabs>
              <w:ind w:left="51"/>
              <w:rPr>
                <w:b/>
                <w:bCs/>
                <w:sz w:val="20"/>
              </w:rPr>
            </w:pPr>
          </w:p>
          <w:p w:rsidR="005162F9" w:rsidRDefault="005162F9" w:rsidP="005162F9">
            <w:pPr>
              <w:pStyle w:val="Encabezamiento"/>
              <w:tabs>
                <w:tab w:val="left" w:pos="1140"/>
              </w:tabs>
              <w:ind w:left="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Región de Murcia</w:t>
            </w:r>
          </w:p>
          <w:p w:rsidR="005162F9" w:rsidRDefault="005162F9" w:rsidP="005162F9">
            <w:pPr>
              <w:pStyle w:val="Encabezamiento"/>
              <w:ind w:left="51"/>
            </w:pPr>
            <w:r>
              <w:rPr>
                <w:b/>
                <w:bCs/>
                <w:sz w:val="20"/>
              </w:rPr>
              <w:t>Consejería de Salud</w:t>
            </w:r>
          </w:p>
          <w:p w:rsidR="005162F9" w:rsidRDefault="005162F9" w:rsidP="005162F9">
            <w:pPr>
              <w:pStyle w:val="Encabezamiento"/>
              <w:ind w:left="51"/>
              <w:rPr>
                <w:b/>
                <w:bCs/>
                <w:sz w:val="18"/>
                <w:szCs w:val="18"/>
              </w:rPr>
            </w:pPr>
          </w:p>
          <w:p w:rsidR="005162F9" w:rsidRPr="00700F98" w:rsidRDefault="005162F9" w:rsidP="005162F9">
            <w:pPr>
              <w:pStyle w:val="Encabezamiento"/>
              <w:ind w:left="51"/>
              <w:rPr>
                <w:b/>
                <w:bCs/>
                <w:sz w:val="18"/>
                <w:szCs w:val="18"/>
              </w:rPr>
            </w:pPr>
            <w:r w:rsidRPr="00700F98">
              <w:rPr>
                <w:b/>
                <w:bCs/>
                <w:sz w:val="18"/>
                <w:szCs w:val="18"/>
              </w:rPr>
              <w:t>Dirección General de Salud Pública y Adicciones</w:t>
            </w:r>
          </w:p>
          <w:p w:rsidR="005162F9" w:rsidRPr="00700F98" w:rsidRDefault="005162F9" w:rsidP="005162F9">
            <w:pPr>
              <w:pStyle w:val="Encabezamiento"/>
              <w:ind w:left="51"/>
            </w:pPr>
            <w:r w:rsidRPr="00700F98">
              <w:rPr>
                <w:b/>
                <w:bCs/>
                <w:sz w:val="18"/>
                <w:szCs w:val="18"/>
              </w:rPr>
              <w:t>Subdirección General de Salud Ambiental y Alimentaria</w:t>
            </w:r>
          </w:p>
        </w:tc>
        <w:tc>
          <w:tcPr>
            <w:tcW w:w="3543" w:type="dxa"/>
            <w:shd w:val="clear" w:color="auto" w:fill="auto"/>
          </w:tcPr>
          <w:p w:rsidR="005162F9" w:rsidRPr="00477256" w:rsidRDefault="005162F9" w:rsidP="005162F9">
            <w:pPr>
              <w:ind w:right="370"/>
              <w:jc w:val="right"/>
              <w:rPr>
                <w:b/>
                <w:i/>
                <w:iCs/>
                <w:sz w:val="16"/>
                <w:szCs w:val="16"/>
              </w:rPr>
            </w:pPr>
          </w:p>
          <w:p w:rsidR="005162F9" w:rsidRPr="00687B9A" w:rsidRDefault="005162F9" w:rsidP="005162F9">
            <w:pPr>
              <w:ind w:left="-482" w:right="369"/>
              <w:jc w:val="right"/>
              <w:rPr>
                <w:b/>
                <w:iCs/>
                <w:sz w:val="18"/>
                <w:szCs w:val="18"/>
              </w:rPr>
            </w:pPr>
            <w:r w:rsidRPr="00687B9A">
              <w:rPr>
                <w:b/>
                <w:iCs/>
                <w:sz w:val="18"/>
                <w:szCs w:val="18"/>
              </w:rPr>
              <w:t>Servicio de Sanidad  Ambiental</w:t>
            </w:r>
          </w:p>
          <w:p w:rsidR="005162F9" w:rsidRPr="00687B9A" w:rsidRDefault="005162F9" w:rsidP="005162F9">
            <w:pPr>
              <w:tabs>
                <w:tab w:val="left" w:pos="555"/>
              </w:tabs>
              <w:ind w:left="-481" w:right="370"/>
              <w:jc w:val="right"/>
              <w:rPr>
                <w:b/>
                <w:iCs/>
                <w:sz w:val="18"/>
                <w:szCs w:val="18"/>
              </w:rPr>
            </w:pPr>
          </w:p>
          <w:p w:rsidR="005162F9" w:rsidRPr="00687B9A" w:rsidRDefault="005162F9" w:rsidP="005162F9">
            <w:pPr>
              <w:ind w:left="-481" w:right="370"/>
              <w:jc w:val="right"/>
              <w:rPr>
                <w:b/>
                <w:iCs/>
                <w:sz w:val="18"/>
                <w:szCs w:val="18"/>
              </w:rPr>
            </w:pPr>
            <w:r w:rsidRPr="00687B9A">
              <w:rPr>
                <w:b/>
                <w:iCs/>
                <w:sz w:val="18"/>
                <w:szCs w:val="18"/>
              </w:rPr>
              <w:t xml:space="preserve">                     Ronda de Levante, 11-4º pl.</w:t>
            </w:r>
          </w:p>
          <w:p w:rsidR="005162F9" w:rsidRPr="00687B9A" w:rsidRDefault="005162F9" w:rsidP="005162F9">
            <w:pPr>
              <w:ind w:left="-481" w:right="370"/>
              <w:jc w:val="right"/>
              <w:rPr>
                <w:b/>
                <w:iCs/>
                <w:sz w:val="18"/>
                <w:szCs w:val="18"/>
              </w:rPr>
            </w:pPr>
            <w:r w:rsidRPr="00687B9A">
              <w:rPr>
                <w:b/>
                <w:iCs/>
                <w:sz w:val="18"/>
                <w:szCs w:val="18"/>
              </w:rPr>
              <w:t xml:space="preserve">                                             30008 Murcia</w:t>
            </w:r>
          </w:p>
          <w:p w:rsidR="005162F9" w:rsidRPr="00687B9A" w:rsidRDefault="005162F9" w:rsidP="005162F9">
            <w:pPr>
              <w:ind w:left="-481" w:right="370"/>
              <w:jc w:val="right"/>
              <w:rPr>
                <w:b/>
                <w:iCs/>
                <w:sz w:val="18"/>
                <w:szCs w:val="18"/>
              </w:rPr>
            </w:pPr>
            <w:r w:rsidRPr="00687B9A">
              <w:rPr>
                <w:b/>
                <w:iCs/>
                <w:sz w:val="18"/>
                <w:szCs w:val="18"/>
              </w:rPr>
              <w:t>Telf.968/362577-968368953</w:t>
            </w:r>
          </w:p>
          <w:p w:rsidR="005162F9" w:rsidRPr="00477256" w:rsidRDefault="005162F9" w:rsidP="005162F9">
            <w:pPr>
              <w:ind w:right="37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5162F9" w:rsidRPr="00477256" w:rsidRDefault="005162F9" w:rsidP="005162F9">
            <w:pPr>
              <w:ind w:right="370"/>
              <w:jc w:val="right"/>
              <w:rPr>
                <w:b/>
              </w:rPr>
            </w:pPr>
          </w:p>
        </w:tc>
      </w:tr>
    </w:tbl>
    <w:p w:rsidR="00A550C9" w:rsidRDefault="00A550C9"/>
    <w:p w:rsidR="00162B74" w:rsidRDefault="00162B74"/>
    <w:p w:rsidR="00162B74" w:rsidRDefault="00162B74"/>
    <w:p w:rsidR="00162B74" w:rsidRPr="00162B74" w:rsidRDefault="00162B74" w:rsidP="00162B74">
      <w:pPr>
        <w:rPr>
          <w:sz w:val="20"/>
        </w:rPr>
      </w:pPr>
    </w:p>
    <w:p w:rsidR="00162B74" w:rsidRPr="00162B74" w:rsidRDefault="00162B74" w:rsidP="00162B74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uppressAutoHyphens w:val="0"/>
        <w:ind w:left="360" w:right="1350" w:firstLine="348"/>
        <w:jc w:val="center"/>
        <w:rPr>
          <w:b/>
          <w:bCs/>
          <w:sz w:val="20"/>
          <w:lang w:val="es-ES_tradnl" w:eastAsia="es-ES"/>
        </w:rPr>
      </w:pPr>
      <w:r w:rsidRPr="00162B74">
        <w:rPr>
          <w:b/>
          <w:bCs/>
          <w:sz w:val="20"/>
          <w:lang w:val="es-ES_tradnl" w:eastAsia="es-ES"/>
        </w:rPr>
        <w:t xml:space="preserve"> PROFESORADO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3054"/>
        <w:gridCol w:w="2264"/>
      </w:tblGrid>
      <w:tr w:rsidR="00162B74" w:rsidRPr="00162B74" w:rsidTr="00B11360">
        <w:tc>
          <w:tcPr>
            <w:tcW w:w="26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  <w:r w:rsidRPr="00162B74">
              <w:rPr>
                <w:sz w:val="20"/>
                <w:lang w:eastAsia="es-ES"/>
              </w:rPr>
              <w:t xml:space="preserve">CURSO: </w:t>
            </w:r>
          </w:p>
        </w:tc>
        <w:tc>
          <w:tcPr>
            <w:tcW w:w="1063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2B74" w:rsidRPr="00162B74" w:rsidRDefault="00162B74" w:rsidP="00162B74">
            <w:pPr>
              <w:rPr>
                <w:b/>
                <w:sz w:val="20"/>
                <w:lang w:eastAsia="es-ES"/>
              </w:rPr>
            </w:pPr>
            <w:r w:rsidRPr="00162B74">
              <w:rPr>
                <w:b/>
                <w:sz w:val="20"/>
                <w:lang w:eastAsia="es-ES"/>
              </w:rPr>
              <w:t>RENOVACIÓN CURSO TEORICO-PRACTICO PARA EL MANTENIMIENTO HIGIÉNICO-SANITARIO DE INSTALACIONES DE RIESGO FRENTE A LA LEGIONELLA</w:t>
            </w:r>
          </w:p>
        </w:tc>
      </w:tr>
      <w:tr w:rsidR="00162B74" w:rsidRPr="00162B74" w:rsidTr="00B11360">
        <w:tc>
          <w:tcPr>
            <w:tcW w:w="2658" w:type="dxa"/>
            <w:shd w:val="clear" w:color="auto" w:fill="BFBFBF" w:themeFill="background1" w:themeFillShade="BF"/>
          </w:tcPr>
          <w:p w:rsidR="00162B74" w:rsidRPr="00162B74" w:rsidRDefault="00162B74" w:rsidP="00162B74">
            <w:pPr>
              <w:rPr>
                <w:b/>
                <w:sz w:val="20"/>
                <w:lang w:eastAsia="es-ES"/>
              </w:rPr>
            </w:pPr>
            <w:r w:rsidRPr="00162B74">
              <w:rPr>
                <w:b/>
                <w:sz w:val="20"/>
                <w:lang w:eastAsia="es-ES"/>
              </w:rPr>
              <w:t>TEMA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:rsidR="00162B74" w:rsidRPr="00162B74" w:rsidRDefault="00162B74" w:rsidP="00162B74">
            <w:pPr>
              <w:rPr>
                <w:b/>
                <w:sz w:val="20"/>
                <w:lang w:eastAsia="es-ES"/>
              </w:rPr>
            </w:pPr>
            <w:r w:rsidRPr="00162B74">
              <w:rPr>
                <w:b/>
                <w:sz w:val="20"/>
                <w:lang w:eastAsia="es-ES"/>
              </w:rPr>
              <w:t>PROFESOR TITULAR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:rsidR="00162B74" w:rsidRPr="00162B74" w:rsidRDefault="00162B74" w:rsidP="00162B74">
            <w:pPr>
              <w:rPr>
                <w:b/>
                <w:sz w:val="20"/>
                <w:lang w:eastAsia="es-ES"/>
              </w:rPr>
            </w:pPr>
            <w:r w:rsidRPr="00162B74">
              <w:rPr>
                <w:b/>
                <w:sz w:val="20"/>
                <w:lang w:eastAsia="es-ES"/>
              </w:rPr>
              <w:t>TITULACIÓN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162B74" w:rsidRPr="00162B74" w:rsidRDefault="00162B74" w:rsidP="00162B74">
            <w:pPr>
              <w:rPr>
                <w:b/>
                <w:sz w:val="20"/>
                <w:lang w:eastAsia="es-ES"/>
              </w:rPr>
            </w:pPr>
            <w:r w:rsidRPr="00162B74">
              <w:rPr>
                <w:b/>
                <w:sz w:val="20"/>
                <w:lang w:eastAsia="es-ES"/>
              </w:rPr>
              <w:t>PROFESOR SUPLENTE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:rsidR="00162B74" w:rsidRPr="00162B74" w:rsidRDefault="00162B74" w:rsidP="00162B74">
            <w:pPr>
              <w:rPr>
                <w:b/>
                <w:sz w:val="20"/>
                <w:lang w:eastAsia="es-ES"/>
              </w:rPr>
            </w:pPr>
            <w:r w:rsidRPr="00162B74">
              <w:rPr>
                <w:b/>
                <w:sz w:val="20"/>
                <w:lang w:eastAsia="es-ES"/>
              </w:rPr>
              <w:t>TITULACIÓN</w:t>
            </w:r>
          </w:p>
        </w:tc>
      </w:tr>
      <w:tr w:rsidR="00162B74" w:rsidRPr="00162B74" w:rsidTr="00B11360">
        <w:trPr>
          <w:trHeight w:val="1025"/>
        </w:trPr>
        <w:tc>
          <w:tcPr>
            <w:tcW w:w="2658" w:type="dxa"/>
          </w:tcPr>
          <w:p w:rsidR="00162B74" w:rsidRDefault="00162B74" w:rsidP="00162B74">
            <w:pPr>
              <w:rPr>
                <w:rFonts w:asciiTheme="minorHAnsi" w:hAnsiTheme="minorHAnsi"/>
                <w:b/>
                <w:sz w:val="20"/>
                <w:lang w:eastAsia="es-ES"/>
              </w:rPr>
            </w:pPr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>Tema 1: Diagnóstico de situación. Programa de actuación. Evaluación (2HORAS)</w:t>
            </w:r>
          </w:p>
          <w:p w:rsidR="00162B74" w:rsidRPr="00162B74" w:rsidRDefault="00162B74" w:rsidP="00162B74">
            <w:pPr>
              <w:rPr>
                <w:rFonts w:asciiTheme="minorHAnsi" w:hAnsiTheme="minorHAnsi"/>
                <w:b/>
                <w:sz w:val="20"/>
                <w:lang w:eastAsia="es-ES"/>
              </w:rPr>
            </w:pP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305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26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</w:tr>
      <w:tr w:rsidR="00162B74" w:rsidRPr="00162B74" w:rsidTr="00B11360">
        <w:tc>
          <w:tcPr>
            <w:tcW w:w="2658" w:type="dxa"/>
          </w:tcPr>
          <w:p w:rsidR="00162B74" w:rsidRDefault="00162B74" w:rsidP="00162B74">
            <w:pPr>
              <w:rPr>
                <w:rFonts w:asciiTheme="minorHAnsi" w:hAnsiTheme="minorHAnsi"/>
                <w:b/>
                <w:sz w:val="20"/>
                <w:lang w:eastAsia="es-ES"/>
              </w:rPr>
            </w:pPr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>Tema 2: Aspectos técnicos y puntos críticos a considerar para la valoración del riesgo en instalaciones susceptib</w:t>
            </w:r>
            <w:r w:rsidR="00920C91">
              <w:rPr>
                <w:rFonts w:asciiTheme="minorHAnsi" w:hAnsiTheme="minorHAnsi"/>
                <w:b/>
                <w:sz w:val="20"/>
                <w:lang w:eastAsia="es-ES"/>
              </w:rPr>
              <w:t xml:space="preserve">les de proliferación de </w:t>
            </w:r>
            <w:proofErr w:type="spellStart"/>
            <w:r w:rsidR="00920C91">
              <w:rPr>
                <w:rFonts w:asciiTheme="minorHAnsi" w:hAnsiTheme="minorHAnsi"/>
                <w:b/>
                <w:sz w:val="20"/>
                <w:lang w:eastAsia="es-ES"/>
              </w:rPr>
              <w:t>legione</w:t>
            </w:r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>la</w:t>
            </w:r>
            <w:proofErr w:type="spellEnd"/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 xml:space="preserve"> que constituyen un riesgo emergente por su ubicación en espacios públicos. (2 HORAS)</w:t>
            </w:r>
          </w:p>
          <w:p w:rsidR="00162B74" w:rsidRPr="00162B74" w:rsidRDefault="00162B74" w:rsidP="00162B74">
            <w:pPr>
              <w:rPr>
                <w:rFonts w:asciiTheme="minorHAnsi" w:hAnsiTheme="minorHAnsi"/>
                <w:b/>
                <w:sz w:val="20"/>
                <w:lang w:eastAsia="es-ES"/>
              </w:rPr>
            </w:pP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305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26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</w:tr>
      <w:tr w:rsidR="00162B74" w:rsidRPr="00162B74" w:rsidTr="00B11360"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  <w:p w:rsidR="00162B74" w:rsidRPr="00162B74" w:rsidRDefault="00162B74" w:rsidP="00162B74">
            <w:pPr>
              <w:rPr>
                <w:rFonts w:asciiTheme="minorHAnsi" w:hAnsiTheme="minorHAnsi"/>
                <w:b/>
                <w:sz w:val="20"/>
                <w:lang w:eastAsia="es-ES"/>
              </w:rPr>
            </w:pPr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 xml:space="preserve">Tema 3: </w:t>
            </w:r>
            <w:proofErr w:type="spellStart"/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>Biocidas</w:t>
            </w:r>
            <w:proofErr w:type="spellEnd"/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 xml:space="preserve"> y productos químicos de elección en cada una de las instalaciones </w:t>
            </w:r>
            <w:r w:rsidR="00920C91">
              <w:rPr>
                <w:rFonts w:asciiTheme="minorHAnsi" w:hAnsiTheme="minorHAnsi"/>
                <w:b/>
                <w:sz w:val="20"/>
                <w:lang w:eastAsia="es-ES"/>
              </w:rPr>
              <w:t xml:space="preserve">de riesgo en las que la </w:t>
            </w:r>
            <w:proofErr w:type="spellStart"/>
            <w:r w:rsidR="00920C91">
              <w:rPr>
                <w:rFonts w:asciiTheme="minorHAnsi" w:hAnsiTheme="minorHAnsi"/>
                <w:b/>
                <w:sz w:val="20"/>
                <w:lang w:eastAsia="es-ES"/>
              </w:rPr>
              <w:t>legione</w:t>
            </w:r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>la</w:t>
            </w:r>
            <w:proofErr w:type="spellEnd"/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 xml:space="preserve"> puede proliferar y diseminarse. (1 HORA)</w:t>
            </w: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305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26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</w:tr>
      <w:tr w:rsidR="00162B74" w:rsidRPr="00162B74" w:rsidTr="00B11360">
        <w:tc>
          <w:tcPr>
            <w:tcW w:w="2658" w:type="dxa"/>
          </w:tcPr>
          <w:p w:rsidR="00162B74" w:rsidRPr="00162B74" w:rsidRDefault="00162B74" w:rsidP="00162B74">
            <w:pPr>
              <w:rPr>
                <w:rFonts w:asciiTheme="minorHAnsi" w:hAnsiTheme="minorHAnsi"/>
                <w:b/>
                <w:sz w:val="20"/>
                <w:lang w:eastAsia="es-ES"/>
              </w:rPr>
            </w:pPr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>Tema 4: Toma de muestras. Certificación y acreditación (1,5 HORAS)</w:t>
            </w: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305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26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</w:tr>
      <w:tr w:rsidR="00162B74" w:rsidRPr="00162B74" w:rsidTr="00B11360">
        <w:tc>
          <w:tcPr>
            <w:tcW w:w="2658" w:type="dxa"/>
          </w:tcPr>
          <w:p w:rsidR="00162B74" w:rsidRPr="00162B74" w:rsidRDefault="00162B74" w:rsidP="00162B74">
            <w:pPr>
              <w:rPr>
                <w:rFonts w:asciiTheme="minorHAnsi" w:hAnsiTheme="minorHAnsi"/>
                <w:b/>
                <w:sz w:val="20"/>
                <w:lang w:eastAsia="es-ES"/>
              </w:rPr>
            </w:pPr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lastRenderedPageBreak/>
              <w:t>Tema 5: Actualización sobre técnicas an</w:t>
            </w:r>
            <w:r w:rsidR="00920C91">
              <w:rPr>
                <w:rFonts w:asciiTheme="minorHAnsi" w:hAnsiTheme="minorHAnsi"/>
                <w:b/>
                <w:sz w:val="20"/>
                <w:lang w:eastAsia="es-ES"/>
              </w:rPr>
              <w:t xml:space="preserve">alíticas de detección de </w:t>
            </w:r>
            <w:proofErr w:type="spellStart"/>
            <w:r w:rsidR="00920C91">
              <w:rPr>
                <w:rFonts w:asciiTheme="minorHAnsi" w:hAnsiTheme="minorHAnsi"/>
                <w:b/>
                <w:sz w:val="20"/>
                <w:lang w:eastAsia="es-ES"/>
              </w:rPr>
              <w:t>legione</w:t>
            </w:r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>la</w:t>
            </w:r>
            <w:proofErr w:type="spellEnd"/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>: técnicas de detección rápida. (1 HORA)</w:t>
            </w:r>
          </w:p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305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26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</w:tr>
      <w:tr w:rsidR="00162B74" w:rsidRPr="00162B74" w:rsidTr="00B11360"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  <w:p w:rsidR="00162B74" w:rsidRPr="00162B74" w:rsidRDefault="00162B74" w:rsidP="00162B74">
            <w:pPr>
              <w:rPr>
                <w:rFonts w:asciiTheme="minorHAnsi" w:hAnsiTheme="minorHAnsi"/>
                <w:b/>
                <w:sz w:val="20"/>
                <w:lang w:eastAsia="es-ES"/>
              </w:rPr>
            </w:pPr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>Tema 6: Responsabilidad de las empresas de mantenimiento. (1 HORA)</w:t>
            </w:r>
          </w:p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305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26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</w:tr>
      <w:tr w:rsidR="00162B74" w:rsidRPr="00162B74" w:rsidTr="00B11360">
        <w:tc>
          <w:tcPr>
            <w:tcW w:w="2658" w:type="dxa"/>
          </w:tcPr>
          <w:p w:rsidR="00162B74" w:rsidRPr="00162B74" w:rsidRDefault="00162B74" w:rsidP="00162B74">
            <w:pPr>
              <w:rPr>
                <w:rFonts w:asciiTheme="minorHAnsi" w:hAnsiTheme="minorHAnsi"/>
                <w:b/>
                <w:sz w:val="20"/>
                <w:lang w:eastAsia="es-ES"/>
              </w:rPr>
            </w:pPr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 xml:space="preserve">Tema 7: Actualización normativa en la legislación nacional y autonómica en relación con </w:t>
            </w:r>
            <w:proofErr w:type="spellStart"/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>legionelosis</w:t>
            </w:r>
            <w:proofErr w:type="spellEnd"/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>, prevención de riesgos laborales y medio ambiente. (1,5 HORAS)</w:t>
            </w: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305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26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</w:tr>
      <w:tr w:rsidR="00162B74" w:rsidRPr="00162B74" w:rsidTr="00B11360">
        <w:tc>
          <w:tcPr>
            <w:tcW w:w="2658" w:type="dxa"/>
          </w:tcPr>
          <w:p w:rsidR="00162B74" w:rsidRPr="00162B74" w:rsidRDefault="00162B74" w:rsidP="00162B74">
            <w:pPr>
              <w:rPr>
                <w:rFonts w:asciiTheme="minorHAnsi" w:hAnsiTheme="minorHAnsi"/>
                <w:b/>
                <w:sz w:val="20"/>
                <w:lang w:eastAsia="es-ES"/>
              </w:rPr>
            </w:pPr>
            <w:r w:rsidRPr="00162B74">
              <w:rPr>
                <w:rFonts w:asciiTheme="minorHAnsi" w:hAnsiTheme="minorHAnsi"/>
                <w:b/>
                <w:sz w:val="20"/>
                <w:lang w:eastAsia="es-ES"/>
              </w:rPr>
              <w:t>Evaluación (1 HORA)</w:t>
            </w:r>
          </w:p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658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305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  <w:tc>
          <w:tcPr>
            <w:tcW w:w="2264" w:type="dxa"/>
          </w:tcPr>
          <w:p w:rsidR="00162B74" w:rsidRPr="00162B74" w:rsidRDefault="00162B74" w:rsidP="00162B74">
            <w:pPr>
              <w:rPr>
                <w:sz w:val="20"/>
                <w:lang w:eastAsia="es-ES"/>
              </w:rPr>
            </w:pPr>
          </w:p>
        </w:tc>
      </w:tr>
    </w:tbl>
    <w:p w:rsidR="00162B74" w:rsidRPr="00162B74" w:rsidRDefault="00162B74" w:rsidP="00162B74">
      <w:pPr>
        <w:rPr>
          <w:sz w:val="20"/>
        </w:rPr>
      </w:pPr>
    </w:p>
    <w:p w:rsidR="00162B74" w:rsidRPr="00162B74" w:rsidRDefault="00162B74" w:rsidP="00162B74">
      <w:pPr>
        <w:rPr>
          <w:sz w:val="20"/>
        </w:rPr>
      </w:pPr>
    </w:p>
    <w:p w:rsidR="00162B74" w:rsidRPr="00162B74" w:rsidRDefault="00162B74" w:rsidP="00162B74">
      <w:pPr>
        <w:jc w:val="center"/>
        <w:rPr>
          <w:sz w:val="20"/>
        </w:rPr>
      </w:pPr>
      <w:r>
        <w:rPr>
          <w:sz w:val="20"/>
        </w:rPr>
        <w:t xml:space="preserve">EL/LA </w:t>
      </w:r>
      <w:r w:rsidRPr="00162B74">
        <w:rPr>
          <w:sz w:val="20"/>
        </w:rPr>
        <w:t xml:space="preserve"> DIRECTOR</w:t>
      </w:r>
      <w:r>
        <w:rPr>
          <w:sz w:val="20"/>
        </w:rPr>
        <w:t>A</w:t>
      </w:r>
      <w:r w:rsidRPr="00162B74">
        <w:rPr>
          <w:sz w:val="20"/>
        </w:rPr>
        <w:t xml:space="preserve"> </w:t>
      </w:r>
      <w:r>
        <w:rPr>
          <w:sz w:val="20"/>
        </w:rPr>
        <w:t>DEL CURSO:</w:t>
      </w:r>
    </w:p>
    <w:p w:rsidR="00162B74" w:rsidRPr="00162B74" w:rsidRDefault="00162B74" w:rsidP="00162B74">
      <w:pPr>
        <w:jc w:val="center"/>
        <w:rPr>
          <w:sz w:val="20"/>
        </w:rPr>
      </w:pPr>
    </w:p>
    <w:p w:rsidR="00162B74" w:rsidRPr="00162B74" w:rsidRDefault="00162B74" w:rsidP="00162B74">
      <w:pPr>
        <w:jc w:val="center"/>
        <w:rPr>
          <w:sz w:val="20"/>
        </w:rPr>
      </w:pPr>
    </w:p>
    <w:p w:rsidR="00162B74" w:rsidRPr="00162B74" w:rsidRDefault="00162B74" w:rsidP="00162B74">
      <w:pPr>
        <w:jc w:val="center"/>
        <w:rPr>
          <w:sz w:val="20"/>
        </w:rPr>
      </w:pPr>
    </w:p>
    <w:p w:rsidR="00162B74" w:rsidRPr="00162B74" w:rsidRDefault="00162B74" w:rsidP="00162B74">
      <w:pPr>
        <w:jc w:val="center"/>
        <w:rPr>
          <w:sz w:val="20"/>
        </w:rPr>
      </w:pPr>
    </w:p>
    <w:p w:rsidR="00162B74" w:rsidRPr="00162B74" w:rsidRDefault="00162B74" w:rsidP="00162B74">
      <w:pPr>
        <w:jc w:val="center"/>
        <w:rPr>
          <w:sz w:val="20"/>
        </w:rPr>
      </w:pPr>
    </w:p>
    <w:p w:rsidR="00162B74" w:rsidRPr="00162B74" w:rsidRDefault="00162B74" w:rsidP="00162B74">
      <w:pPr>
        <w:jc w:val="center"/>
        <w:rPr>
          <w:sz w:val="20"/>
        </w:rPr>
      </w:pPr>
      <w:r w:rsidRPr="00162B74">
        <w:rPr>
          <w:sz w:val="20"/>
        </w:rPr>
        <w:t>.</w:t>
      </w:r>
      <w:proofErr w:type="spellStart"/>
      <w:r w:rsidRPr="00162B74">
        <w:rPr>
          <w:sz w:val="20"/>
        </w:rPr>
        <w:t>Fdo</w:t>
      </w:r>
      <w:proofErr w:type="spellEnd"/>
      <w:r w:rsidRPr="00162B74">
        <w:rPr>
          <w:sz w:val="20"/>
        </w:rPr>
        <w:t xml:space="preserve">: </w:t>
      </w:r>
    </w:p>
    <w:p w:rsidR="00162B74" w:rsidRDefault="00162B74"/>
    <w:sectPr w:rsidR="00162B74" w:rsidSect="00162B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F9"/>
    <w:rsid w:val="00162B74"/>
    <w:rsid w:val="00416AED"/>
    <w:rsid w:val="005162F9"/>
    <w:rsid w:val="00920C91"/>
    <w:rsid w:val="00A550C9"/>
    <w:rsid w:val="00BF0C9E"/>
    <w:rsid w:val="00F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007F2-E390-42B7-BA2B-EE5F8A3E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62F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miento">
    <w:name w:val="Encabezamiento"/>
    <w:basedOn w:val="Normal"/>
    <w:rsid w:val="005162F9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5162F9"/>
    <w:pPr>
      <w:suppressLineNumbers/>
    </w:pPr>
  </w:style>
  <w:style w:type="table" w:styleId="Tablaconcuadrcula">
    <w:name w:val="Table Grid"/>
    <w:basedOn w:val="Tablanormal"/>
    <w:rsid w:val="0016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C5BB4C49.dotm</Template>
  <TotalTime>0</TotalTime>
  <Pages>2</Pages>
  <Words>233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GARCIA, Mª REMEDIOS</dc:creator>
  <cp:keywords/>
  <dc:description/>
  <cp:lastModifiedBy>CORDOBA MARTINEZ, M. FUENSANTA</cp:lastModifiedBy>
  <cp:revision>2</cp:revision>
  <dcterms:created xsi:type="dcterms:W3CDTF">2020-10-05T12:31:00Z</dcterms:created>
  <dcterms:modified xsi:type="dcterms:W3CDTF">2020-10-05T12:31:00Z</dcterms:modified>
</cp:coreProperties>
</file>